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sidP="006936AB">
            <w:r>
              <w:t xml:space="preserve">                                                         </w:t>
            </w:r>
            <w:r w:rsidR="00140C44">
              <w:t xml:space="preserve">                         </w:t>
            </w:r>
            <w:bookmarkStart w:id="0" w:name="_GoBack"/>
            <w:bookmarkEnd w:id="0"/>
            <w:r w:rsidR="006936AB">
              <w:t>(p</w:t>
            </w:r>
            <w:r w:rsidR="00140C44">
              <w:t>g</w:t>
            </w:r>
            <w:r w:rsidR="006936AB">
              <w:t>.</w:t>
            </w:r>
            <w:r>
              <w:t xml:space="preserve">      )</w:t>
            </w:r>
          </w:p>
        </w:tc>
        <w:tc>
          <w:tcPr>
            <w:tcW w:w="5508" w:type="dxa"/>
          </w:tcPr>
          <w:p w:rsidR="00D133EF" w:rsidRPr="00D133EF" w:rsidRDefault="00D133EF">
            <w:pPr>
              <w:rPr>
                <w:b/>
              </w:rPr>
            </w:pPr>
            <w:r w:rsidRPr="00D133EF">
              <w:rPr>
                <w:b/>
              </w:rPr>
              <w:t>Thoughts:</w:t>
            </w:r>
          </w:p>
        </w:tc>
      </w:tr>
    </w:tbl>
    <w:p w:rsidR="00D133EF" w:rsidRDefault="00D133EF" w:rsidP="004E229F">
      <w:pPr>
        <w:pStyle w:val="Header"/>
        <w:tabs>
          <w:tab w:val="clear" w:pos="4680"/>
          <w:tab w:val="clear" w:pos="9360"/>
        </w:tabs>
      </w:pPr>
    </w:p>
    <w:p w:rsidR="00D133EF" w:rsidRDefault="000A5BBC" w:rsidP="000A5BBC">
      <w:pPr>
        <w:pStyle w:val="Heading1"/>
      </w:pPr>
      <w:r w:rsidRPr="000A5BBC">
        <w:t>Cultural</w:t>
      </w:r>
      <w:r>
        <w:t xml:space="preserve"> and Religious</w:t>
      </w:r>
      <w:r w:rsidRPr="000A5BBC">
        <w:t xml:space="preserve"> Terms</w:t>
      </w:r>
      <w:r>
        <w:t>:</w:t>
      </w:r>
    </w:p>
    <w:p w:rsidR="000A5BBC" w:rsidRDefault="000A5BBC">
      <w:pPr>
        <w:rPr>
          <w:b/>
        </w:rPr>
      </w:pPr>
    </w:p>
    <w:p w:rsidR="000A5BBC" w:rsidRDefault="000A5BBC" w:rsidP="000A5BBC">
      <w:pPr>
        <w:pStyle w:val="Header"/>
        <w:tabs>
          <w:tab w:val="clear" w:pos="4680"/>
          <w:tab w:val="clear" w:pos="9360"/>
        </w:tabs>
      </w:pPr>
      <w:r>
        <w:t xml:space="preserve">The Talmud – </w:t>
      </w:r>
      <w:r w:rsidR="004E229F" w:rsidRPr="004E229F">
        <w:rPr>
          <w:i/>
        </w:rPr>
        <w:t>collection of teachings on the Jewish Bible</w:t>
      </w:r>
      <w:r w:rsidR="004E229F" w:rsidRPr="004E229F">
        <w:rPr>
          <w:i/>
        </w:rPr>
        <w:tab/>
      </w:r>
      <w:r w:rsidR="004E229F">
        <w:tab/>
      </w:r>
      <w:r>
        <w:t xml:space="preserve">Beadle – </w:t>
      </w:r>
      <w:r w:rsidR="004E229F" w:rsidRPr="004E229F">
        <w:rPr>
          <w:i/>
        </w:rPr>
        <w:t>assistant in synagogues</w:t>
      </w:r>
    </w:p>
    <w:p w:rsidR="000A5BBC" w:rsidRPr="009D2436" w:rsidRDefault="000A5BBC">
      <w:pPr>
        <w:rPr>
          <w:sz w:val="18"/>
        </w:rPr>
      </w:pPr>
    </w:p>
    <w:p w:rsidR="000A5BBC" w:rsidRDefault="000A5BBC">
      <w:r>
        <w:t xml:space="preserve">The Temple – </w:t>
      </w:r>
      <w:r w:rsidR="004E229F" w:rsidRPr="004E229F">
        <w:rPr>
          <w:i/>
        </w:rPr>
        <w:t>holiest place in Judaism, located in Jerusalem</w:t>
      </w:r>
      <w:r w:rsidR="004E229F">
        <w:tab/>
      </w:r>
      <w:r>
        <w:t xml:space="preserve">Rabbi – </w:t>
      </w:r>
      <w:r w:rsidR="004E229F" w:rsidRPr="004E229F">
        <w:rPr>
          <w:i/>
        </w:rPr>
        <w:t>Jewish religious leader</w:t>
      </w:r>
    </w:p>
    <w:p w:rsidR="000A5BBC" w:rsidRPr="009D2436" w:rsidRDefault="000A5BBC">
      <w:pPr>
        <w:rPr>
          <w:sz w:val="18"/>
        </w:rPr>
      </w:pPr>
    </w:p>
    <w:p w:rsidR="000A5BBC" w:rsidRPr="004E229F" w:rsidRDefault="000A5BBC">
      <w:pPr>
        <w:rPr>
          <w:i/>
        </w:rPr>
      </w:pPr>
      <w:r>
        <w:t xml:space="preserve">The </w:t>
      </w:r>
      <w:proofErr w:type="spellStart"/>
      <w:r>
        <w:t>Caballa</w:t>
      </w:r>
      <w:proofErr w:type="spellEnd"/>
      <w:r>
        <w:t xml:space="preserve"> – </w:t>
      </w:r>
      <w:r w:rsidR="004E229F" w:rsidRPr="004E229F">
        <w:rPr>
          <w:i/>
        </w:rPr>
        <w:t>collection of Jewish mystic writings</w:t>
      </w:r>
      <w:r w:rsidR="004E229F" w:rsidRPr="004E229F">
        <w:rPr>
          <w:i/>
        </w:rPr>
        <w:tab/>
      </w:r>
      <w:r w:rsidR="004E229F">
        <w:tab/>
      </w:r>
      <w:r>
        <w:t xml:space="preserve">Mysticism – </w:t>
      </w:r>
      <w:r w:rsidR="004E229F">
        <w:rPr>
          <w:i/>
        </w:rPr>
        <w:t>belief in deep connection to God</w:t>
      </w:r>
    </w:p>
    <w:p w:rsidR="000A5BBC" w:rsidRDefault="000A5BBC"/>
    <w:p w:rsidR="000A5BBC" w:rsidRDefault="000A5BBC" w:rsidP="000A5BBC">
      <w:pPr>
        <w:pStyle w:val="Heading1"/>
      </w:pPr>
      <w:r>
        <w:t>Reading Questions:</w:t>
      </w:r>
    </w:p>
    <w:p w:rsidR="000A5BBC" w:rsidRPr="009D2436" w:rsidRDefault="000A5BBC" w:rsidP="000A5BBC">
      <w:pPr>
        <w:rPr>
          <w:sz w:val="16"/>
        </w:rPr>
      </w:pPr>
    </w:p>
    <w:p w:rsidR="000A5BBC" w:rsidRDefault="000A5BBC" w:rsidP="000A5BBC">
      <w:r>
        <w:t xml:space="preserve">1.  </w:t>
      </w:r>
      <w:r w:rsidR="002F6000" w:rsidRPr="002F6000">
        <w:rPr>
          <w:i/>
        </w:rPr>
        <w:t xml:space="preserve">(Pg. </w:t>
      </w:r>
      <w:r w:rsidR="00701EB2">
        <w:rPr>
          <w:i/>
        </w:rPr>
        <w:t>3</w:t>
      </w:r>
      <w:r w:rsidR="002F6000" w:rsidRPr="002F6000">
        <w:rPr>
          <w:i/>
        </w:rPr>
        <w:t>)</w:t>
      </w:r>
      <w:r w:rsidR="002F6000">
        <w:t xml:space="preserve"> </w:t>
      </w:r>
      <w:proofErr w:type="gramStart"/>
      <w:r w:rsidR="002F6000">
        <w:t>How</w:t>
      </w:r>
      <w:proofErr w:type="gramEnd"/>
      <w:r w:rsidR="002F6000">
        <w:t xml:space="preserve"> does the author characterize the protagonist and Moche the Beadle?</w:t>
      </w:r>
    </w:p>
    <w:p w:rsidR="002F6000" w:rsidRPr="0083199B" w:rsidRDefault="002F6000" w:rsidP="000A5BBC">
      <w:pPr>
        <w:rPr>
          <w:sz w:val="12"/>
        </w:rPr>
      </w:pPr>
    </w:p>
    <w:tbl>
      <w:tblPr>
        <w:tblStyle w:val="TableGrid"/>
        <w:tblW w:w="0" w:type="auto"/>
        <w:tblLook w:val="04A0" w:firstRow="1" w:lastRow="0" w:firstColumn="1" w:lastColumn="0" w:noHBand="0" w:noVBand="1"/>
      </w:tblPr>
      <w:tblGrid>
        <w:gridCol w:w="5398"/>
        <w:gridCol w:w="5392"/>
      </w:tblGrid>
      <w:tr w:rsidR="002F6000" w:rsidTr="002F6000">
        <w:tc>
          <w:tcPr>
            <w:tcW w:w="5508" w:type="dxa"/>
          </w:tcPr>
          <w:p w:rsidR="002F6000" w:rsidRPr="002F6000" w:rsidRDefault="002F6000" w:rsidP="002F6000">
            <w:pPr>
              <w:pStyle w:val="Heading2"/>
              <w:outlineLvl w:val="1"/>
            </w:pPr>
            <w:r w:rsidRPr="002F6000">
              <w:t>Protagonist</w:t>
            </w:r>
          </w:p>
        </w:tc>
        <w:tc>
          <w:tcPr>
            <w:tcW w:w="5508" w:type="dxa"/>
          </w:tcPr>
          <w:p w:rsidR="002F6000" w:rsidRPr="002F6000" w:rsidRDefault="002F6000" w:rsidP="002F6000">
            <w:pPr>
              <w:pStyle w:val="Heading2"/>
              <w:outlineLvl w:val="1"/>
            </w:pPr>
            <w:r w:rsidRPr="002F6000">
              <w:t>Moche</w:t>
            </w:r>
          </w:p>
        </w:tc>
      </w:tr>
      <w:tr w:rsidR="002F6000" w:rsidTr="002F6000">
        <w:tc>
          <w:tcPr>
            <w:tcW w:w="5508" w:type="dxa"/>
          </w:tcPr>
          <w:p w:rsidR="002F6000" w:rsidRDefault="002F6000" w:rsidP="000A5BBC">
            <w:r>
              <w:t>Choose 2-3 words to describe character:</w:t>
            </w:r>
          </w:p>
          <w:p w:rsidR="002F6000" w:rsidRDefault="002F6000" w:rsidP="000A5BBC"/>
          <w:p w:rsidR="002F6000" w:rsidRDefault="002F6000" w:rsidP="000A5BBC"/>
        </w:tc>
        <w:tc>
          <w:tcPr>
            <w:tcW w:w="5508" w:type="dxa"/>
          </w:tcPr>
          <w:p w:rsidR="002F6000" w:rsidRDefault="002F6000" w:rsidP="002F6000">
            <w:r>
              <w:t>Choose 2-3 words to describe character:</w:t>
            </w:r>
          </w:p>
          <w:p w:rsidR="002F6000" w:rsidRDefault="002F6000" w:rsidP="000A5BBC"/>
        </w:tc>
      </w:tr>
      <w:tr w:rsidR="002F6000" w:rsidTr="002F6000">
        <w:tc>
          <w:tcPr>
            <w:tcW w:w="5508" w:type="dxa"/>
          </w:tcPr>
          <w:p w:rsidR="002F6000" w:rsidRDefault="002F6000" w:rsidP="000A5BBC">
            <w:r>
              <w:t>Cite 2 quotes to back up your claim:</w:t>
            </w:r>
          </w:p>
          <w:p w:rsidR="002F6000" w:rsidRPr="002F6000" w:rsidRDefault="002F6000" w:rsidP="000A5BBC">
            <w:pPr>
              <w:rPr>
                <w:sz w:val="12"/>
              </w:rPr>
            </w:pPr>
          </w:p>
          <w:p w:rsidR="002F6000" w:rsidRDefault="002F6000" w:rsidP="000A5BBC">
            <w:r>
              <w:t>1.</w:t>
            </w:r>
          </w:p>
          <w:p w:rsidR="002F6000" w:rsidRDefault="002F6000" w:rsidP="000A5BBC"/>
          <w:p w:rsidR="009D2436" w:rsidRDefault="009D2436" w:rsidP="000A5BBC"/>
          <w:p w:rsidR="002F6000" w:rsidRDefault="002F6000" w:rsidP="000A5BBC">
            <w:r>
              <w:t>2.</w:t>
            </w:r>
          </w:p>
          <w:p w:rsidR="002F6000" w:rsidRDefault="002F6000" w:rsidP="000A5BBC"/>
          <w:p w:rsidR="002F6000" w:rsidRDefault="002F6000" w:rsidP="000A5BBC"/>
        </w:tc>
        <w:tc>
          <w:tcPr>
            <w:tcW w:w="5508" w:type="dxa"/>
          </w:tcPr>
          <w:p w:rsidR="002F6000" w:rsidRDefault="002F6000" w:rsidP="002F6000">
            <w:r>
              <w:t>Cite 2 quotes to back up your claim:</w:t>
            </w:r>
          </w:p>
          <w:p w:rsidR="002F6000" w:rsidRPr="002F6000" w:rsidRDefault="002F6000" w:rsidP="002F6000">
            <w:pPr>
              <w:rPr>
                <w:sz w:val="12"/>
              </w:rPr>
            </w:pPr>
          </w:p>
          <w:p w:rsidR="002F6000" w:rsidRDefault="002F6000" w:rsidP="002F6000">
            <w:r>
              <w:t>1.</w:t>
            </w:r>
          </w:p>
          <w:p w:rsidR="002F6000" w:rsidRDefault="002F6000" w:rsidP="002F6000"/>
          <w:p w:rsidR="009D2436" w:rsidRDefault="009D2436" w:rsidP="002F6000"/>
          <w:p w:rsidR="002F6000" w:rsidRDefault="002F6000" w:rsidP="002F6000">
            <w:r>
              <w:t>2.</w:t>
            </w:r>
          </w:p>
          <w:p w:rsidR="002F6000" w:rsidRDefault="002F6000" w:rsidP="002F6000"/>
          <w:p w:rsidR="002F6000" w:rsidRDefault="002F6000" w:rsidP="000A5BBC"/>
        </w:tc>
      </w:tr>
    </w:tbl>
    <w:p w:rsidR="002F6000" w:rsidRPr="009D2436" w:rsidRDefault="002F6000" w:rsidP="000A5BBC">
      <w:pPr>
        <w:rPr>
          <w:sz w:val="16"/>
        </w:rPr>
      </w:pPr>
    </w:p>
    <w:p w:rsidR="000A5BBC" w:rsidRDefault="002F6000" w:rsidP="002F6000">
      <w:r>
        <w:t xml:space="preserve">2.  </w:t>
      </w:r>
      <w:r w:rsidR="00701EB2">
        <w:rPr>
          <w:i/>
        </w:rPr>
        <w:t>(Pg. 6-7</w:t>
      </w:r>
      <w:r>
        <w:rPr>
          <w:i/>
        </w:rPr>
        <w:t xml:space="preserve">) </w:t>
      </w:r>
      <w:proofErr w:type="gramStart"/>
      <w:r>
        <w:t>How</w:t>
      </w:r>
      <w:proofErr w:type="gramEnd"/>
      <w:r>
        <w:t xml:space="preserve"> is Moche the Beadle changed by his experiences?  </w:t>
      </w:r>
    </w:p>
    <w:p w:rsidR="002F6000" w:rsidRDefault="002F6000" w:rsidP="002F6000"/>
    <w:p w:rsidR="002F6000" w:rsidRDefault="002F6000" w:rsidP="002F6000"/>
    <w:p w:rsidR="002F6000" w:rsidRDefault="002F6000" w:rsidP="002F6000"/>
    <w:p w:rsidR="002F6000" w:rsidRDefault="002F6000" w:rsidP="002F6000">
      <w:r>
        <w:t>3.  Why does Moche keep telling his story?  Why do you think no one will listen to him?</w:t>
      </w:r>
    </w:p>
    <w:p w:rsidR="002F6000" w:rsidRDefault="002F6000" w:rsidP="002F6000"/>
    <w:p w:rsidR="002F6000" w:rsidRDefault="002F6000" w:rsidP="002F6000"/>
    <w:p w:rsidR="002F6000" w:rsidRDefault="002F6000" w:rsidP="002F6000"/>
    <w:p w:rsidR="002F6000" w:rsidRDefault="002F6000" w:rsidP="002F6000">
      <w:r>
        <w:t xml:space="preserve">4. </w:t>
      </w:r>
      <w:r w:rsidR="00701EB2">
        <w:rPr>
          <w:i/>
        </w:rPr>
        <w:t>(Pg. 10-11</w:t>
      </w:r>
      <w:r>
        <w:rPr>
          <w:i/>
        </w:rPr>
        <w:t xml:space="preserve">) </w:t>
      </w:r>
      <w:r>
        <w:t>Chart the stages of the “race toward death.”  What changes do the Nazis make in the town?</w:t>
      </w:r>
    </w:p>
    <w:p w:rsidR="002F6000" w:rsidRPr="009D2436" w:rsidRDefault="002F6000" w:rsidP="002F6000">
      <w:pPr>
        <w:rPr>
          <w:sz w:val="16"/>
        </w:rPr>
      </w:pPr>
    </w:p>
    <w:p w:rsidR="002F6000" w:rsidRDefault="002F6000" w:rsidP="002F6000">
      <w:r>
        <w:tab/>
        <w:t xml:space="preserve">1 – </w:t>
      </w:r>
    </w:p>
    <w:p w:rsidR="002F6000" w:rsidRPr="009D2436" w:rsidRDefault="002F6000" w:rsidP="002F6000">
      <w:pPr>
        <w:rPr>
          <w:sz w:val="16"/>
        </w:rPr>
      </w:pPr>
    </w:p>
    <w:p w:rsidR="002F6000" w:rsidRDefault="002F6000" w:rsidP="002F6000">
      <w:r>
        <w:tab/>
        <w:t xml:space="preserve">2 – </w:t>
      </w:r>
    </w:p>
    <w:p w:rsidR="009D2436" w:rsidRPr="009D2436" w:rsidRDefault="009D2436" w:rsidP="002F6000">
      <w:pPr>
        <w:rPr>
          <w:sz w:val="16"/>
        </w:rPr>
      </w:pPr>
    </w:p>
    <w:p w:rsidR="002F6000" w:rsidRDefault="002F6000" w:rsidP="002F6000">
      <w:r>
        <w:tab/>
        <w:t xml:space="preserve">3 – </w:t>
      </w:r>
    </w:p>
    <w:p w:rsidR="002F6000" w:rsidRPr="009D2436" w:rsidRDefault="002F6000" w:rsidP="002F6000">
      <w:pPr>
        <w:rPr>
          <w:sz w:val="16"/>
        </w:rPr>
      </w:pPr>
    </w:p>
    <w:p w:rsidR="002F6000" w:rsidRDefault="002F6000" w:rsidP="002F6000">
      <w:r>
        <w:tab/>
        <w:t xml:space="preserve">4 – </w:t>
      </w:r>
    </w:p>
    <w:p w:rsidR="002F6000" w:rsidRPr="009D2436" w:rsidRDefault="002F6000" w:rsidP="002F6000">
      <w:pPr>
        <w:rPr>
          <w:sz w:val="16"/>
        </w:rPr>
      </w:pPr>
    </w:p>
    <w:p w:rsidR="002F6000" w:rsidRDefault="002F6000" w:rsidP="002F6000">
      <w:r>
        <w:tab/>
        <w:t xml:space="preserve">5 – </w:t>
      </w:r>
    </w:p>
    <w:p w:rsidR="002F6000" w:rsidRPr="009D2436" w:rsidRDefault="002F6000" w:rsidP="002F6000">
      <w:pPr>
        <w:rPr>
          <w:sz w:val="16"/>
        </w:rPr>
      </w:pPr>
    </w:p>
    <w:p w:rsidR="002F6000" w:rsidRDefault="002F6000" w:rsidP="002F6000">
      <w:r>
        <w:tab/>
        <w:t>6 –</w:t>
      </w:r>
      <w:r w:rsidR="0083199B">
        <w:t xml:space="preserve"> </w:t>
      </w:r>
      <w:r>
        <w:t xml:space="preserve"> </w:t>
      </w:r>
    </w:p>
    <w:p w:rsidR="002F6000" w:rsidRPr="009D2436" w:rsidRDefault="002F6000" w:rsidP="002F6000">
      <w:pPr>
        <w:rPr>
          <w:sz w:val="16"/>
        </w:rPr>
      </w:pPr>
    </w:p>
    <w:p w:rsidR="002F6000" w:rsidRDefault="002F6000" w:rsidP="002F6000">
      <w:r>
        <w:t xml:space="preserve">What do you notice about this progression?  Why do you think no one </w:t>
      </w:r>
      <w:r w:rsidR="009D2436">
        <w:t>took action</w:t>
      </w:r>
      <w:r>
        <w:t xml:space="preserve"> </w:t>
      </w:r>
      <w:r w:rsidR="009D2436">
        <w:t>in the early stages</w:t>
      </w:r>
      <w:r>
        <w:t>?</w:t>
      </w:r>
    </w:p>
    <w:p w:rsidR="002F6000" w:rsidRDefault="002F6000" w:rsidP="002F6000"/>
    <w:p w:rsidR="002F6000" w:rsidRDefault="002F6000" w:rsidP="002F6000"/>
    <w:p w:rsidR="0083199B" w:rsidRDefault="0083199B" w:rsidP="002F6000"/>
    <w:p w:rsidR="009D2436" w:rsidRPr="009D2436" w:rsidRDefault="009D2436" w:rsidP="002F6000">
      <w:pPr>
        <w:rPr>
          <w:sz w:val="12"/>
        </w:rPr>
      </w:pPr>
    </w:p>
    <w:p w:rsidR="000A5BBC" w:rsidRDefault="0083199B" w:rsidP="002F6000">
      <w:pPr>
        <w:pStyle w:val="Header"/>
        <w:tabs>
          <w:tab w:val="clear" w:pos="4680"/>
          <w:tab w:val="clear" w:pos="9360"/>
        </w:tabs>
      </w:pPr>
      <w:r>
        <w:t xml:space="preserve">5. </w:t>
      </w:r>
      <w:r>
        <w:rPr>
          <w:i/>
        </w:rPr>
        <w:t xml:space="preserve">(Pg. </w:t>
      </w:r>
      <w:r w:rsidR="00701EB2">
        <w:rPr>
          <w:i/>
        </w:rPr>
        <w:t>16-17</w:t>
      </w:r>
      <w:r>
        <w:rPr>
          <w:i/>
        </w:rPr>
        <w:t xml:space="preserve">) </w:t>
      </w:r>
      <w:r>
        <w:t>Cite 2 images or pieces of figurative language used to describe the departing Jews that you found particularly powerful.  Then, explain why the image/language is effective – what does it show?</w:t>
      </w:r>
    </w:p>
    <w:p w:rsidR="0083199B" w:rsidRPr="0083199B" w:rsidRDefault="0083199B" w:rsidP="002F6000">
      <w:pPr>
        <w:pStyle w:val="Header"/>
        <w:tabs>
          <w:tab w:val="clear" w:pos="4680"/>
          <w:tab w:val="clear" w:pos="9360"/>
        </w:tabs>
        <w:rPr>
          <w:sz w:val="12"/>
        </w:rPr>
      </w:pPr>
    </w:p>
    <w:tbl>
      <w:tblPr>
        <w:tblStyle w:val="TableGrid"/>
        <w:tblW w:w="0" w:type="auto"/>
        <w:tblLook w:val="04A0" w:firstRow="1" w:lastRow="0" w:firstColumn="1" w:lastColumn="0" w:noHBand="0" w:noVBand="1"/>
      </w:tblPr>
      <w:tblGrid>
        <w:gridCol w:w="4872"/>
        <w:gridCol w:w="5918"/>
      </w:tblGrid>
      <w:tr w:rsidR="0083199B" w:rsidTr="0083199B">
        <w:tc>
          <w:tcPr>
            <w:tcW w:w="4968" w:type="dxa"/>
          </w:tcPr>
          <w:p w:rsidR="0083199B" w:rsidRPr="0083199B" w:rsidRDefault="0083199B" w:rsidP="002F6000">
            <w:pPr>
              <w:pStyle w:val="Header"/>
              <w:tabs>
                <w:tab w:val="clear" w:pos="4680"/>
                <w:tab w:val="clear" w:pos="9360"/>
              </w:tabs>
              <w:rPr>
                <w:b/>
              </w:rPr>
            </w:pPr>
            <w:r w:rsidRPr="0083199B">
              <w:rPr>
                <w:b/>
              </w:rPr>
              <w:t xml:space="preserve">Image / Figurative Language </w:t>
            </w:r>
            <w:r w:rsidRPr="0083199B">
              <w:rPr>
                <w:b/>
                <w:i/>
              </w:rPr>
              <w:t>(Quote!)</w:t>
            </w:r>
          </w:p>
        </w:tc>
        <w:tc>
          <w:tcPr>
            <w:tcW w:w="6048" w:type="dxa"/>
          </w:tcPr>
          <w:p w:rsidR="0083199B" w:rsidRPr="0083199B" w:rsidRDefault="0083199B" w:rsidP="002F6000">
            <w:pPr>
              <w:pStyle w:val="Header"/>
              <w:tabs>
                <w:tab w:val="clear" w:pos="4680"/>
                <w:tab w:val="clear" w:pos="9360"/>
              </w:tabs>
              <w:rPr>
                <w:b/>
              </w:rPr>
            </w:pPr>
            <w:r w:rsidRPr="0083199B">
              <w:rPr>
                <w:b/>
              </w:rPr>
              <w:t xml:space="preserve">Effect – What does it show? </w:t>
            </w:r>
            <w:proofErr w:type="gramStart"/>
            <w:r w:rsidRPr="0083199B">
              <w:rPr>
                <w:b/>
              </w:rPr>
              <w:t>suggest</w:t>
            </w:r>
            <w:proofErr w:type="gramEnd"/>
            <w:r w:rsidRPr="0083199B">
              <w:rPr>
                <w:b/>
              </w:rPr>
              <w:t xml:space="preserve">? </w:t>
            </w:r>
            <w:proofErr w:type="gramStart"/>
            <w:r w:rsidRPr="0083199B">
              <w:rPr>
                <w:b/>
              </w:rPr>
              <w:t>make</w:t>
            </w:r>
            <w:proofErr w:type="gramEnd"/>
            <w:r w:rsidRPr="0083199B">
              <w:rPr>
                <w:b/>
              </w:rPr>
              <w:t xml:space="preserve"> us feel?</w:t>
            </w:r>
          </w:p>
        </w:tc>
      </w:tr>
      <w:tr w:rsidR="0083199B" w:rsidTr="0083199B">
        <w:tc>
          <w:tcPr>
            <w:tcW w:w="4968" w:type="dxa"/>
          </w:tcPr>
          <w:p w:rsidR="0083199B" w:rsidRDefault="0083199B" w:rsidP="002F6000">
            <w:pPr>
              <w:pStyle w:val="Header"/>
              <w:tabs>
                <w:tab w:val="clear" w:pos="4680"/>
                <w:tab w:val="clear" w:pos="9360"/>
              </w:tabs>
            </w:pPr>
          </w:p>
        </w:tc>
        <w:tc>
          <w:tcPr>
            <w:tcW w:w="6048" w:type="dxa"/>
          </w:tcPr>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tc>
      </w:tr>
      <w:tr w:rsidR="0083199B" w:rsidTr="0083199B">
        <w:tc>
          <w:tcPr>
            <w:tcW w:w="4968" w:type="dxa"/>
          </w:tcPr>
          <w:p w:rsidR="0083199B" w:rsidRDefault="0083199B" w:rsidP="002F6000">
            <w:pPr>
              <w:pStyle w:val="Header"/>
              <w:tabs>
                <w:tab w:val="clear" w:pos="4680"/>
                <w:tab w:val="clear" w:pos="9360"/>
              </w:tabs>
            </w:pPr>
          </w:p>
        </w:tc>
        <w:tc>
          <w:tcPr>
            <w:tcW w:w="6048" w:type="dxa"/>
          </w:tcPr>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tc>
      </w:tr>
    </w:tbl>
    <w:p w:rsidR="0083199B" w:rsidRPr="0083199B" w:rsidRDefault="0083199B" w:rsidP="002F6000">
      <w:pPr>
        <w:pStyle w:val="Header"/>
        <w:tabs>
          <w:tab w:val="clear" w:pos="4680"/>
          <w:tab w:val="clear" w:pos="9360"/>
        </w:tabs>
      </w:pPr>
    </w:p>
    <w:p w:rsidR="0083199B" w:rsidRDefault="0083199B">
      <w:r>
        <w:t xml:space="preserve">6. </w:t>
      </w:r>
      <w:r w:rsidR="00701EB2">
        <w:rPr>
          <w:i/>
        </w:rPr>
        <w:t>(Pg. 19</w:t>
      </w:r>
      <w:proofErr w:type="gramStart"/>
      <w:r>
        <w:rPr>
          <w:i/>
        </w:rPr>
        <w:t xml:space="preserve">)  </w:t>
      </w:r>
      <w:r>
        <w:t>SYNTAX</w:t>
      </w:r>
      <w:proofErr w:type="gramEnd"/>
      <w:r>
        <w:t xml:space="preserve"> refers to sentence structure – whether a sentence is short, long, simple, complex, etc.  </w:t>
      </w:r>
      <w:r w:rsidR="009D2436">
        <w:t>Examine the syntax of these lines.</w:t>
      </w:r>
    </w:p>
    <w:p w:rsidR="0083199B" w:rsidRDefault="0083199B"/>
    <w:tbl>
      <w:tblPr>
        <w:tblStyle w:val="TableGrid"/>
        <w:tblW w:w="0" w:type="auto"/>
        <w:tblLook w:val="04A0" w:firstRow="1" w:lastRow="0" w:firstColumn="1" w:lastColumn="0" w:noHBand="0" w:noVBand="1"/>
      </w:tblPr>
      <w:tblGrid>
        <w:gridCol w:w="4614"/>
        <w:gridCol w:w="6186"/>
      </w:tblGrid>
      <w:tr w:rsidR="0083199B" w:rsidTr="0083199B">
        <w:tc>
          <w:tcPr>
            <w:tcW w:w="4698" w:type="dxa"/>
            <w:tcBorders>
              <w:top w:val="nil"/>
              <w:left w:val="nil"/>
              <w:bottom w:val="nil"/>
              <w:right w:val="nil"/>
            </w:tcBorders>
          </w:tcPr>
          <w:p w:rsidR="0083199B" w:rsidRDefault="0083199B"/>
          <w:p w:rsidR="0083199B" w:rsidRDefault="0083199B"/>
          <w:p w:rsidR="0083199B" w:rsidRDefault="0083199B"/>
          <w:p w:rsidR="0083199B" w:rsidRDefault="0083199B">
            <w:r>
              <w:t xml:space="preserve">“Standing.  Counting off.  Sitting down.  Standing up again.  On the ground once more.  Endlessly.” </w:t>
            </w:r>
          </w:p>
          <w:p w:rsidR="0083199B" w:rsidRDefault="0083199B"/>
          <w:p w:rsidR="0083199B" w:rsidRDefault="0083199B"/>
        </w:tc>
        <w:tc>
          <w:tcPr>
            <w:tcW w:w="6318" w:type="dxa"/>
            <w:tcBorders>
              <w:top w:val="nil"/>
              <w:left w:val="nil"/>
              <w:bottom w:val="nil"/>
              <w:right w:val="nil"/>
            </w:tcBorders>
          </w:tcPr>
          <w:p w:rsidR="0083199B" w:rsidRDefault="0083199B" w:rsidP="009D2436">
            <w:r>
              <w:t>What stands out about the syntax?</w:t>
            </w:r>
          </w:p>
          <w:p w:rsidR="0083199B" w:rsidRDefault="0083199B" w:rsidP="009D2436"/>
          <w:p w:rsidR="0083199B" w:rsidRDefault="0083199B" w:rsidP="009D2436"/>
          <w:p w:rsidR="0083199B" w:rsidRDefault="0083199B" w:rsidP="009D2436"/>
          <w:p w:rsidR="0083199B" w:rsidRDefault="0083199B" w:rsidP="009D2436">
            <w:r>
              <w:t>Why would the author write this way?</w:t>
            </w:r>
          </w:p>
          <w:p w:rsidR="0083199B" w:rsidRDefault="0083199B" w:rsidP="009D2436"/>
          <w:p w:rsidR="0083199B" w:rsidRDefault="0083199B" w:rsidP="009D2436"/>
          <w:p w:rsidR="0083199B" w:rsidRDefault="0083199B" w:rsidP="009D2436"/>
          <w:p w:rsidR="0083199B" w:rsidRDefault="0083199B" w:rsidP="009D2436">
            <w:r>
              <w:t>Decide on 2-3 tone words for these lines.</w:t>
            </w:r>
          </w:p>
          <w:p w:rsidR="009D2436" w:rsidRDefault="009D2436" w:rsidP="009D2436"/>
          <w:p w:rsidR="009D2436" w:rsidRDefault="009D2436" w:rsidP="009D2436"/>
        </w:tc>
      </w:tr>
    </w:tbl>
    <w:p w:rsidR="0083199B" w:rsidRDefault="0083199B" w:rsidP="009D2436">
      <w:pPr>
        <w:pStyle w:val="Header"/>
        <w:tabs>
          <w:tab w:val="clear" w:pos="4680"/>
          <w:tab w:val="clear" w:pos="9360"/>
        </w:tabs>
      </w:pPr>
    </w:p>
    <w:p w:rsidR="009D2436" w:rsidRDefault="009D2436" w:rsidP="009D2436">
      <w:pPr>
        <w:pStyle w:val="Header"/>
        <w:tabs>
          <w:tab w:val="clear" w:pos="4680"/>
          <w:tab w:val="clear" w:pos="9360"/>
        </w:tabs>
      </w:pPr>
      <w:r>
        <w:t xml:space="preserve">7. </w:t>
      </w:r>
      <w:r>
        <w:rPr>
          <w:i/>
        </w:rPr>
        <w:t xml:space="preserve">(Pg. </w:t>
      </w:r>
      <w:r w:rsidR="00701EB2">
        <w:rPr>
          <w:i/>
        </w:rPr>
        <w:t>22</w:t>
      </w:r>
      <w:r>
        <w:rPr>
          <w:i/>
        </w:rPr>
        <w:t>)</w:t>
      </w:r>
      <w:r>
        <w:t xml:space="preserve">  What does the speaker mean by “our friends of yesterday?”  </w:t>
      </w: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r>
        <w:t>8.  What images does the author use to describe the synagogue?  Why would he mention these details?</w:t>
      </w: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Pr="009D2436" w:rsidRDefault="009D2436" w:rsidP="009D2436">
      <w:pPr>
        <w:pStyle w:val="Header"/>
        <w:tabs>
          <w:tab w:val="clear" w:pos="4680"/>
          <w:tab w:val="clear" w:pos="9360"/>
        </w:tabs>
      </w:pPr>
      <w:r>
        <w:t>9.  Throughout this chapter, how does the Jewish community respond every time they are faced with a new threat?  Why do you think they respond this way?</w:t>
      </w:r>
    </w:p>
    <w:sectPr w:rsidR="009D2436" w:rsidRPr="009D2436"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90" w:rsidRDefault="00482C90" w:rsidP="00D133EF">
      <w:r>
        <w:separator/>
      </w:r>
    </w:p>
  </w:endnote>
  <w:endnote w:type="continuationSeparator" w:id="0">
    <w:p w:rsidR="00482C90" w:rsidRDefault="00482C90"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90" w:rsidRDefault="00482C90" w:rsidP="00D133EF">
      <w:r>
        <w:separator/>
      </w:r>
    </w:p>
  </w:footnote>
  <w:footnote w:type="continuationSeparator" w:id="0">
    <w:p w:rsidR="00482C90" w:rsidRDefault="00482C90" w:rsidP="00D1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EF" w:rsidRPr="00D133EF" w:rsidRDefault="00D133EF">
    <w:pPr>
      <w:pStyle w:val="Header"/>
      <w:rPr>
        <w:b/>
      </w:rPr>
    </w:pPr>
    <w:r>
      <w:rPr>
        <w:b/>
        <w:u w:val="single"/>
      </w:rPr>
      <w:t xml:space="preserve">Night </w:t>
    </w:r>
    <w:r>
      <w:rPr>
        <w:b/>
      </w:rPr>
      <w:t>Chapter 1</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A5BBC"/>
    <w:rsid w:val="00140C44"/>
    <w:rsid w:val="002F6000"/>
    <w:rsid w:val="00482C90"/>
    <w:rsid w:val="004E229F"/>
    <w:rsid w:val="006936AB"/>
    <w:rsid w:val="00701EB2"/>
    <w:rsid w:val="0083199B"/>
    <w:rsid w:val="008A5208"/>
    <w:rsid w:val="009D2436"/>
    <w:rsid w:val="00A00C60"/>
    <w:rsid w:val="00D133EF"/>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3D940-566D-4948-B23C-73088FF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4</cp:revision>
  <dcterms:created xsi:type="dcterms:W3CDTF">2016-08-31T17:05:00Z</dcterms:created>
  <dcterms:modified xsi:type="dcterms:W3CDTF">2016-08-31T17:19:00Z</dcterms:modified>
</cp:coreProperties>
</file>